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0" w:rsidRPr="004004AF" w:rsidRDefault="004D555B" w:rsidP="004628AE">
      <w:pPr>
        <w:spacing w:line="600" w:lineRule="exact"/>
        <w:ind w:leftChars="-200" w:left="20" w:rightChars="-200" w:right="-420" w:hangingChars="100" w:hanging="44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宜宾市商业银行关于</w:t>
      </w:r>
      <w:r w:rsidR="00567431">
        <w:rPr>
          <w:rFonts w:ascii="方正小标宋简体" w:eastAsia="方正小标宋简体" w:hAnsi="宋体" w:cs="Times New Roman" w:hint="eastAsia"/>
          <w:bCs/>
          <w:sz w:val="44"/>
          <w:szCs w:val="44"/>
        </w:rPr>
        <w:t>2023</w:t>
      </w:r>
      <w:r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年</w:t>
      </w:r>
      <w:r w:rsidR="00567431">
        <w:rPr>
          <w:rFonts w:ascii="方正小标宋简体" w:eastAsia="方正小标宋简体" w:hAnsi="宋体" w:cs="Times New Roman" w:hint="eastAsia"/>
          <w:bCs/>
          <w:sz w:val="44"/>
          <w:szCs w:val="44"/>
        </w:rPr>
        <w:t>二</w:t>
      </w:r>
      <w:r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季度一般关联交易</w:t>
      </w:r>
      <w:r w:rsidR="00E31A96"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情况的</w:t>
      </w:r>
      <w:r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披露</w:t>
      </w:r>
      <w:r w:rsidR="00E31A96" w:rsidRPr="004004AF">
        <w:rPr>
          <w:rFonts w:ascii="方正小标宋简体" w:eastAsia="方正小标宋简体" w:hAnsi="宋体" w:cs="Times New Roman" w:hint="eastAsia"/>
          <w:bCs/>
          <w:sz w:val="44"/>
          <w:szCs w:val="44"/>
        </w:rPr>
        <w:t>报告</w:t>
      </w:r>
    </w:p>
    <w:p w:rsidR="00EA0AFB" w:rsidRPr="004004AF" w:rsidRDefault="00EA0AFB" w:rsidP="004628AE">
      <w:pPr>
        <w:spacing w:line="540" w:lineRule="exact"/>
        <w:ind w:leftChars="-150" w:left="-315" w:rightChars="-150" w:right="-315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</w:p>
    <w:p w:rsidR="00F1655A" w:rsidRPr="004004AF" w:rsidRDefault="00707253" w:rsidP="00FF543A">
      <w:pPr>
        <w:spacing w:line="540" w:lineRule="exact"/>
        <w:ind w:leftChars="-150" w:left="-315" w:rightChars="-150" w:right="-315"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根据中国银行保险监督管理委员会《银行保险机构关联交易管理办法》（〔</w:t>
      </w:r>
      <w:r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2022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〕</w:t>
      </w:r>
      <w:r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1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号）及我行关联交易相关管理制度规定，现将我行</w:t>
      </w:r>
      <w:r w:rsidR="0056743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2023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年</w:t>
      </w:r>
      <w:r w:rsidR="0056743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二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季度一般关联交易情况披露如下：</w:t>
      </w:r>
    </w:p>
    <w:p w:rsidR="00F1655A" w:rsidRDefault="00EA0AFB" w:rsidP="00FF543A">
      <w:pPr>
        <w:spacing w:line="540" w:lineRule="exact"/>
        <w:ind w:leftChars="-150" w:left="-315" w:rightChars="-150" w:right="-315"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20</w:t>
      </w:r>
      <w:r w:rsidR="0056743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23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年</w:t>
      </w:r>
      <w:r w:rsidR="00C1366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二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季度，我行</w:t>
      </w:r>
      <w:r w:rsidR="00392D93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授信类</w:t>
      </w:r>
      <w:r w:rsidR="00854C42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一般关联交易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备案</w:t>
      </w:r>
      <w:r w:rsidR="009204D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10</w:t>
      </w:r>
      <w:r w:rsidR="00854C42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笔，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交易金额</w:t>
      </w:r>
      <w:r w:rsidR="009204D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20800</w:t>
      </w:r>
      <w:r w:rsidRPr="00FF2DF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万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元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；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非授信类一般关联交易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备案</w:t>
      </w:r>
      <w:r w:rsidR="003B3718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4</w:t>
      </w:r>
      <w:r w:rsidR="00C1366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笔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</w:t>
      </w:r>
      <w:r w:rsidR="00C1366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为委托贷款，</w:t>
      </w:r>
      <w:r w:rsidR="00852E9D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根据市场同类交易价格情况</w:t>
      </w:r>
      <w:r w:rsidR="00C037F9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免收手续费</w:t>
      </w:r>
      <w:r w:rsidR="00C1366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。</w:t>
      </w:r>
      <w:r w:rsidR="004D28EB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发生统一协议项下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资金存管服</w:t>
      </w:r>
      <w:r w:rsidR="005E264F" w:rsidRPr="00FF2DF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务</w:t>
      </w:r>
      <w:r w:rsidR="005E264F" w:rsidRPr="00FF2DF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1</w:t>
      </w:r>
      <w:r w:rsidR="005E264F" w:rsidRPr="00FF2DF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户，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收取结算手续费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0.00</w:t>
      </w:r>
      <w:r w:rsidR="00240000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14</w:t>
      </w:r>
      <w:r w:rsidR="009204D1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3</w:t>
      </w:r>
      <w:r w:rsidR="005E264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万元。</w:t>
      </w:r>
      <w:r w:rsidR="00747021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截止</w:t>
      </w:r>
      <w:r w:rsidR="00747021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202</w:t>
      </w:r>
      <w:r w:rsidR="00240000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3</w:t>
      </w:r>
      <w:r w:rsidR="00747021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年</w:t>
      </w:r>
      <w:r w:rsidR="00C13666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6</w:t>
      </w:r>
      <w:r w:rsidR="00747021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月末</w:t>
      </w:r>
      <w:r w:rsidR="00AB3FBE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</w:t>
      </w:r>
      <w:r w:rsidR="004D28EB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我行资本净额为</w:t>
      </w:r>
      <w:r w:rsidR="004D28EB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862617.55</w:t>
      </w:r>
      <w:r w:rsidR="004D28EB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万元，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最大单一关联方关联交易授信余额</w:t>
      </w:r>
      <w:r w:rsidR="006E5FEE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（扣除存单质押及保证金后）</w:t>
      </w:r>
      <w:r w:rsidR="00240000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3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4500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万元，占资本净额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4.00</w:t>
      </w:r>
      <w:r w:rsidR="00D27953" w:rsidRPr="00D27953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%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，低于</w:t>
      </w:r>
      <w:r w:rsidR="00707253"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10%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；最大关联交易集团关联交易</w:t>
      </w:r>
      <w:r w:rsidR="00A35D2B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授信余额（扣除存单质押及保证金后）</w:t>
      </w:r>
      <w:r w:rsidR="00240000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122786.85</w:t>
      </w:r>
      <w:r w:rsidR="00D27953" w:rsidRPr="00D27953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万元，占资本净额</w:t>
      </w:r>
      <w:r w:rsidR="008728C5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14.23</w:t>
      </w:r>
      <w:r w:rsidR="00D27953" w:rsidRPr="00D27953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%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，低于</w:t>
      </w:r>
      <w:r w:rsidR="00707253"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15%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；全部关联方关联交易</w:t>
      </w:r>
      <w:r w:rsidR="00A35D2B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授信余额（扣除存单质押及保证金后）</w:t>
      </w:r>
      <w:r w:rsidR="008728C5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228500.58</w:t>
      </w:r>
      <w:r w:rsidR="00D27953" w:rsidRPr="00D27953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万元，占资本净额</w:t>
      </w:r>
      <w:r w:rsidR="008728C5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26.49</w:t>
      </w:r>
      <w:r w:rsidR="00D27953" w:rsidRPr="00D27953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%</w:t>
      </w:r>
      <w:r w:rsidR="00707253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，低于</w:t>
      </w:r>
      <w:r w:rsidR="00707253"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>50%</w:t>
      </w:r>
      <w:r w:rsidR="00F0738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，</w:t>
      </w:r>
      <w:r w:rsidR="00171472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占比</w:t>
      </w:r>
      <w:r w:rsidR="00F0738F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符合监管相关要求</w:t>
      </w:r>
      <w:r w:rsidR="00C30BE1"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。</w:t>
      </w:r>
    </w:p>
    <w:p w:rsidR="00F1655A" w:rsidRPr="004004AF" w:rsidRDefault="00F1655A" w:rsidP="00FF543A">
      <w:pPr>
        <w:spacing w:line="540" w:lineRule="exact"/>
        <w:ind w:leftChars="-150" w:left="-315" w:rightChars="-150" w:right="-315"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</w:p>
    <w:p w:rsidR="00F1655A" w:rsidRPr="004004AF" w:rsidRDefault="00F1655A" w:rsidP="00FF543A">
      <w:pPr>
        <w:shd w:val="clear" w:color="auto" w:fill="FEFEFE"/>
        <w:adjustRightInd w:val="0"/>
        <w:snapToGrid w:val="0"/>
        <w:spacing w:line="360" w:lineRule="auto"/>
        <w:ind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</w:p>
    <w:p w:rsidR="00F1655A" w:rsidRPr="004004AF" w:rsidRDefault="00707253" w:rsidP="00FF543A">
      <w:pPr>
        <w:shd w:val="clear" w:color="auto" w:fill="FEFEFE"/>
        <w:adjustRightInd w:val="0"/>
        <w:snapToGrid w:val="0"/>
        <w:spacing w:line="360" w:lineRule="auto"/>
        <w:ind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  <w:r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 xml:space="preserve">                                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宜宾市商业银行</w:t>
      </w:r>
    </w:p>
    <w:p w:rsidR="001914A3" w:rsidRDefault="00707253" w:rsidP="00FF543A">
      <w:pPr>
        <w:shd w:val="clear" w:color="auto" w:fill="FEFEFE"/>
        <w:adjustRightInd w:val="0"/>
        <w:snapToGrid w:val="0"/>
        <w:spacing w:line="360" w:lineRule="auto"/>
        <w:ind w:firstLineChars="200" w:firstLine="616"/>
        <w:rPr>
          <w:rFonts w:ascii="Times New Roman" w:eastAsia="仿宋_GB2312" w:hAnsi="Times New Roman" w:cs="Times New Roman"/>
          <w:bCs/>
          <w:spacing w:val="-6"/>
          <w:sz w:val="32"/>
          <w:szCs w:val="32"/>
        </w:rPr>
      </w:pPr>
      <w:r w:rsidRPr="004004AF">
        <w:rPr>
          <w:rFonts w:ascii="Times New Roman" w:eastAsia="仿宋_GB2312" w:hAnsi="Times New Roman" w:cs="Times New Roman"/>
          <w:bCs/>
          <w:spacing w:val="-6"/>
          <w:sz w:val="32"/>
          <w:szCs w:val="32"/>
        </w:rPr>
        <w:t xml:space="preserve">                                202</w:t>
      </w:r>
      <w:r w:rsidR="00237CE7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3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年</w:t>
      </w:r>
      <w:r w:rsidR="00D27953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7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月</w:t>
      </w:r>
      <w:r w:rsidR="00851F04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31</w:t>
      </w:r>
      <w:r w:rsidRPr="004004AF">
        <w:rPr>
          <w:rFonts w:ascii="Times New Roman" w:eastAsia="仿宋_GB2312" w:hAnsi="Times New Roman" w:cs="Times New Roman" w:hint="eastAsia"/>
          <w:bCs/>
          <w:spacing w:val="-6"/>
          <w:sz w:val="32"/>
          <w:szCs w:val="32"/>
        </w:rPr>
        <w:t>日</w:t>
      </w:r>
    </w:p>
    <w:sectPr w:rsidR="001914A3" w:rsidSect="0003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04" w:rsidRDefault="006B3204" w:rsidP="00854C42">
      <w:r>
        <w:separator/>
      </w:r>
    </w:p>
  </w:endnote>
  <w:endnote w:type="continuationSeparator" w:id="1">
    <w:p w:rsidR="006B3204" w:rsidRDefault="006B3204" w:rsidP="0085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04" w:rsidRDefault="006B3204" w:rsidP="00854C42">
      <w:r>
        <w:separator/>
      </w:r>
    </w:p>
  </w:footnote>
  <w:footnote w:type="continuationSeparator" w:id="1">
    <w:p w:rsidR="006B3204" w:rsidRDefault="006B3204" w:rsidP="0085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55B"/>
    <w:rsid w:val="00016274"/>
    <w:rsid w:val="00033070"/>
    <w:rsid w:val="000D5BA0"/>
    <w:rsid w:val="000E597D"/>
    <w:rsid w:val="0015400D"/>
    <w:rsid w:val="00171472"/>
    <w:rsid w:val="001772E5"/>
    <w:rsid w:val="001914A3"/>
    <w:rsid w:val="001B499D"/>
    <w:rsid w:val="00237CE7"/>
    <w:rsid w:val="00240000"/>
    <w:rsid w:val="002647BA"/>
    <w:rsid w:val="00333A63"/>
    <w:rsid w:val="00340693"/>
    <w:rsid w:val="003742DF"/>
    <w:rsid w:val="00392D93"/>
    <w:rsid w:val="003B3718"/>
    <w:rsid w:val="003C7B93"/>
    <w:rsid w:val="003E5192"/>
    <w:rsid w:val="004004AF"/>
    <w:rsid w:val="004253C2"/>
    <w:rsid w:val="004628AE"/>
    <w:rsid w:val="0046516F"/>
    <w:rsid w:val="004A1A67"/>
    <w:rsid w:val="004A2EF8"/>
    <w:rsid w:val="004D28EB"/>
    <w:rsid w:val="004D555B"/>
    <w:rsid w:val="004D6F09"/>
    <w:rsid w:val="0056376B"/>
    <w:rsid w:val="00567431"/>
    <w:rsid w:val="005A56A6"/>
    <w:rsid w:val="005C61E8"/>
    <w:rsid w:val="005E264F"/>
    <w:rsid w:val="006238B4"/>
    <w:rsid w:val="006866DD"/>
    <w:rsid w:val="006B3204"/>
    <w:rsid w:val="006E5FEE"/>
    <w:rsid w:val="00705134"/>
    <w:rsid w:val="00707253"/>
    <w:rsid w:val="0071762D"/>
    <w:rsid w:val="00736A29"/>
    <w:rsid w:val="00747021"/>
    <w:rsid w:val="007570C3"/>
    <w:rsid w:val="007819D8"/>
    <w:rsid w:val="007910ED"/>
    <w:rsid w:val="00796C10"/>
    <w:rsid w:val="007A5DEC"/>
    <w:rsid w:val="00851839"/>
    <w:rsid w:val="00851F04"/>
    <w:rsid w:val="00852E9D"/>
    <w:rsid w:val="00854C42"/>
    <w:rsid w:val="008728C5"/>
    <w:rsid w:val="009204D1"/>
    <w:rsid w:val="00927D00"/>
    <w:rsid w:val="009C680E"/>
    <w:rsid w:val="009E2422"/>
    <w:rsid w:val="00A35D2B"/>
    <w:rsid w:val="00A65C54"/>
    <w:rsid w:val="00A82DA8"/>
    <w:rsid w:val="00A84B96"/>
    <w:rsid w:val="00AB3FBE"/>
    <w:rsid w:val="00B84669"/>
    <w:rsid w:val="00BA27E3"/>
    <w:rsid w:val="00BD7198"/>
    <w:rsid w:val="00BE3D82"/>
    <w:rsid w:val="00BF0CCE"/>
    <w:rsid w:val="00BF2231"/>
    <w:rsid w:val="00C037F9"/>
    <w:rsid w:val="00C13666"/>
    <w:rsid w:val="00C160E5"/>
    <w:rsid w:val="00C231C0"/>
    <w:rsid w:val="00C30BE1"/>
    <w:rsid w:val="00C66910"/>
    <w:rsid w:val="00C946EE"/>
    <w:rsid w:val="00CB2FA5"/>
    <w:rsid w:val="00D27953"/>
    <w:rsid w:val="00D81F74"/>
    <w:rsid w:val="00D935EC"/>
    <w:rsid w:val="00DD1073"/>
    <w:rsid w:val="00DE2916"/>
    <w:rsid w:val="00E31A96"/>
    <w:rsid w:val="00E441D7"/>
    <w:rsid w:val="00E64E93"/>
    <w:rsid w:val="00E8159A"/>
    <w:rsid w:val="00EA0AFB"/>
    <w:rsid w:val="00F04F79"/>
    <w:rsid w:val="00F04F9E"/>
    <w:rsid w:val="00F0738F"/>
    <w:rsid w:val="00F1655A"/>
    <w:rsid w:val="00F175D1"/>
    <w:rsid w:val="00FA2A4E"/>
    <w:rsid w:val="00FF2DF6"/>
    <w:rsid w:val="00FF43A5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C4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5183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5183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5183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5183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5183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518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51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晓春电脑</dc:creator>
  <cp:lastModifiedBy>李茂竹</cp:lastModifiedBy>
  <cp:revision>9</cp:revision>
  <dcterms:created xsi:type="dcterms:W3CDTF">2023-07-14T03:52:00Z</dcterms:created>
  <dcterms:modified xsi:type="dcterms:W3CDTF">2023-07-31T11:35:00Z</dcterms:modified>
</cp:coreProperties>
</file>