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宜宾市商业银行金竹270天周期型定期开放式净值型人民币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理财产品202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年第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季度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及上半年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投资报告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一、产品基本情况</w:t>
      </w:r>
    </w:p>
    <w:p>
      <w:pPr>
        <w:pStyle w:val="8"/>
        <w:ind w:left="450" w:firstLine="0" w:firstLineChars="0"/>
        <w:jc w:val="left"/>
        <w:rPr>
          <w:rFonts w:ascii="仿宋" w:hAnsi="仿宋" w:eastAsia="仿宋" w:cs="宋体"/>
          <w:color w:val="000000"/>
          <w:kern w:val="0"/>
          <w:sz w:val="22"/>
          <w:highlight w:val="none"/>
        </w:rPr>
      </w:pPr>
    </w:p>
    <w:tbl>
      <w:tblPr>
        <w:tblStyle w:val="4"/>
        <w:tblW w:w="922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6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产品名称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宜宾市商业银行金竹270天周期型定期开放净值型人民币理财产品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产品代码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JZ2020270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产品登记编码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C1079220000003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产品类型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固定收益率、开放式、非保本浮动收益类、净值型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产品风险等级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R2中低风险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销售币种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产品成立日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2021年2月23日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报告日期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产品销售对象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个人/机构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管理费率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产品托管费率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估值服务费率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产品管理人</w:t>
            </w:r>
            <w:bookmarkStart w:id="1" w:name="_GoBack"/>
            <w:bookmarkEnd w:id="1"/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产品托管人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中国民生银行股份有限公司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产品估值机构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bookmarkStart w:id="0" w:name="OLE_LINK1"/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国泰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海通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证券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股份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有限公司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报告期末资产净值（万元）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216.00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报告期末存续份额（份）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杠杆水平（%）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投资账户信息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户名：宜宾市商业银行金竹270天周期型定期开放式净值型人民币理财产品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账号：632489000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开户行：中国民生银行股份有限公司成都分行营业部</w:t>
            </w:r>
          </w:p>
        </w:tc>
      </w:tr>
    </w:tbl>
    <w:p>
      <w:pPr>
        <w:jc w:val="left"/>
        <w:rPr>
          <w:rFonts w:ascii="仿宋" w:hAnsi="仿宋" w:eastAsia="仿宋" w:cs="宋体"/>
          <w:color w:val="000000"/>
          <w:kern w:val="0"/>
          <w:sz w:val="22"/>
          <w:highlight w:val="none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二、产品净值情况</w:t>
      </w:r>
    </w:p>
    <w:tbl>
      <w:tblPr>
        <w:tblStyle w:val="4"/>
        <w:tblW w:w="66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报告期末单位净值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highlight w:val="none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报告期末累计单位净值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highlight w:val="none"/>
                <w:lang w:val="en-US" w:eastAsia="zh-CN"/>
              </w:rPr>
              <w:t>-</w:t>
            </w:r>
          </w:p>
        </w:tc>
      </w:tr>
    </w:tbl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10"/>
          <w:szCs w:val="1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三、产品资产配置情况</w:t>
      </w:r>
    </w:p>
    <w:tbl>
      <w:tblPr>
        <w:tblStyle w:val="4"/>
        <w:tblW w:w="7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307.54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307.54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10"/>
          <w:szCs w:val="10"/>
          <w:highlight w:val="none"/>
        </w:rPr>
      </w:pPr>
    </w:p>
    <w:p>
      <w:pPr>
        <w:jc w:val="left"/>
        <w:rPr>
          <w:rFonts w:ascii="仿宋" w:hAnsi="仿宋" w:eastAsia="仿宋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备注：该理财产品资产均为直接投资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四、收益情况</w:t>
      </w:r>
    </w:p>
    <w:p>
      <w:pPr>
        <w:ind w:firstLine="420" w:firstLineChars="15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在202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上半年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期间，无分红，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无兑付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。</w:t>
      </w:r>
    </w:p>
    <w:p>
      <w:pPr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五、产品整体情况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 1、本产品从成立至本报告日，产品管理人恪尽职守、勤勉尽职、谨慎管理，忠实履行有关法律、行政法规和相关文件的规定。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 2、截止本报告日，所有投资资产正常运营，我们严格把控理财产品投资组合的流动性风险，未发现有异常情况或不利情况。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 3、本产品自成立至本报告日，没有发生涉诉及诉讼等损害投资者利益的情况。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特此公告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pStyle w:val="8"/>
        <w:ind w:firstLine="0" w:firstLineChars="0"/>
        <w:jc w:val="righ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pStyle w:val="8"/>
        <w:ind w:firstLine="0" w:firstLineChars="0"/>
        <w:jc w:val="righ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月</w:t>
      </w:r>
    </w:p>
    <w:p>
      <w:pPr>
        <w:rPr>
          <w:rFonts w:ascii="仿宋" w:hAnsi="仿宋" w:eastAsia="仿宋"/>
          <w:highlight w:val="none"/>
        </w:rPr>
      </w:pPr>
    </w:p>
    <w:p>
      <w:pPr>
        <w:rPr>
          <w:rFonts w:ascii="仿宋" w:hAnsi="仿宋" w:eastAsia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8C"/>
    <w:rsid w:val="000A37E0"/>
    <w:rsid w:val="00193466"/>
    <w:rsid w:val="001B0E74"/>
    <w:rsid w:val="001E36EA"/>
    <w:rsid w:val="00201F3A"/>
    <w:rsid w:val="002A7C11"/>
    <w:rsid w:val="002B263A"/>
    <w:rsid w:val="002E4F6B"/>
    <w:rsid w:val="002E52D0"/>
    <w:rsid w:val="002F5213"/>
    <w:rsid w:val="00346033"/>
    <w:rsid w:val="003629AE"/>
    <w:rsid w:val="003D0885"/>
    <w:rsid w:val="004411E9"/>
    <w:rsid w:val="0050443D"/>
    <w:rsid w:val="0050565A"/>
    <w:rsid w:val="005646A3"/>
    <w:rsid w:val="005974C9"/>
    <w:rsid w:val="005F5DB6"/>
    <w:rsid w:val="0062217B"/>
    <w:rsid w:val="00687464"/>
    <w:rsid w:val="007146D1"/>
    <w:rsid w:val="0072636C"/>
    <w:rsid w:val="00882940"/>
    <w:rsid w:val="009536C3"/>
    <w:rsid w:val="009A2F75"/>
    <w:rsid w:val="009F3ED4"/>
    <w:rsid w:val="00A51E73"/>
    <w:rsid w:val="00AC7147"/>
    <w:rsid w:val="00AE03A3"/>
    <w:rsid w:val="00B61B60"/>
    <w:rsid w:val="00C13D88"/>
    <w:rsid w:val="00C631F3"/>
    <w:rsid w:val="00CC5C8C"/>
    <w:rsid w:val="00D51949"/>
    <w:rsid w:val="00DA3DBF"/>
    <w:rsid w:val="00DF0A71"/>
    <w:rsid w:val="00DF2416"/>
    <w:rsid w:val="00E02A91"/>
    <w:rsid w:val="00E66DED"/>
    <w:rsid w:val="00E86C70"/>
    <w:rsid w:val="00EE6D74"/>
    <w:rsid w:val="00F22183"/>
    <w:rsid w:val="00FC22F1"/>
    <w:rsid w:val="00FE10E4"/>
    <w:rsid w:val="02637B81"/>
    <w:rsid w:val="07C025FC"/>
    <w:rsid w:val="09854E5D"/>
    <w:rsid w:val="0FC47A9C"/>
    <w:rsid w:val="129462B1"/>
    <w:rsid w:val="13551C5F"/>
    <w:rsid w:val="1459747C"/>
    <w:rsid w:val="1474388C"/>
    <w:rsid w:val="164D6A5A"/>
    <w:rsid w:val="18AD297E"/>
    <w:rsid w:val="19A07C72"/>
    <w:rsid w:val="266B1AF9"/>
    <w:rsid w:val="27C31F65"/>
    <w:rsid w:val="27E07743"/>
    <w:rsid w:val="2B7A74D7"/>
    <w:rsid w:val="2FBE6A68"/>
    <w:rsid w:val="315E3D10"/>
    <w:rsid w:val="34913517"/>
    <w:rsid w:val="3752209D"/>
    <w:rsid w:val="378501C5"/>
    <w:rsid w:val="3BAC7E3C"/>
    <w:rsid w:val="3BE64DC1"/>
    <w:rsid w:val="3CA1760A"/>
    <w:rsid w:val="44E861D3"/>
    <w:rsid w:val="464D2A2A"/>
    <w:rsid w:val="46BA196B"/>
    <w:rsid w:val="47193A36"/>
    <w:rsid w:val="4C5A4414"/>
    <w:rsid w:val="4EA329F0"/>
    <w:rsid w:val="50C80A32"/>
    <w:rsid w:val="51C92FAD"/>
    <w:rsid w:val="534E02B7"/>
    <w:rsid w:val="55B60DFE"/>
    <w:rsid w:val="58F614D9"/>
    <w:rsid w:val="5AF7072B"/>
    <w:rsid w:val="61B3345A"/>
    <w:rsid w:val="62B30B40"/>
    <w:rsid w:val="62E34545"/>
    <w:rsid w:val="6B285093"/>
    <w:rsid w:val="6E4B0F82"/>
    <w:rsid w:val="6FC427FD"/>
    <w:rsid w:val="70AD2F6A"/>
    <w:rsid w:val="75823C26"/>
    <w:rsid w:val="7A041205"/>
    <w:rsid w:val="7A5B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3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926</Characters>
  <Lines>7</Lines>
  <Paragraphs>2</Paragraphs>
  <TotalTime>3</TotalTime>
  <ScaleCrop>false</ScaleCrop>
  <LinksUpToDate>false</LinksUpToDate>
  <CharactersWithSpaces>1086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2021-07-26T02:37:00Z</dcterms:created>
  <dc:creator>Windows 用户</dc:creator>
  <cp:lastModifiedBy>Administrator</cp:lastModifiedBy>
  <dcterms:modified xsi:type="dcterms:W3CDTF">2026-07-06T03:36:03Z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9CE848867142419297504B199B2A1D4D</vt:lpwstr>
  </property>
</Properties>
</file>