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宋体"/>
          <w:color w:val="000000"/>
          <w:kern w:val="0"/>
          <w:sz w:val="30"/>
          <w:szCs w:val="30"/>
          <w:highlight w:val="none"/>
        </w:rPr>
      </w:pPr>
      <w:bookmarkStart w:id="0" w:name="_GoBack"/>
      <w:r>
        <w:rPr>
          <w:rFonts w:hint="eastAsia" w:ascii="仿宋" w:hAnsi="仿宋" w:eastAsia="仿宋" w:cs="宋体"/>
          <w:color w:val="000000"/>
          <w:kern w:val="0"/>
          <w:sz w:val="30"/>
          <w:szCs w:val="30"/>
          <w:highlight w:val="none"/>
        </w:rPr>
        <w:t>宜宾市商业银行金竹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highlight w:val="none"/>
          <w:lang w:val="en-US" w:eastAsia="zh-CN"/>
        </w:rPr>
        <w:t>28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highlight w:val="none"/>
        </w:rPr>
        <w:t>天周期型定期开放净值型人民币</w:t>
      </w:r>
    </w:p>
    <w:p>
      <w:pPr>
        <w:jc w:val="center"/>
        <w:rPr>
          <w:rFonts w:ascii="仿宋" w:hAnsi="仿宋" w:eastAsia="仿宋" w:cs="宋体"/>
          <w:color w:val="000000"/>
          <w:kern w:val="0"/>
          <w:sz w:val="30"/>
          <w:szCs w:val="30"/>
          <w:highlight w:val="none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  <w:highlight w:val="none"/>
        </w:rPr>
        <w:t>理财产品202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highlight w:val="none"/>
          <w:lang w:val="en-US" w:eastAsia="zh-CN"/>
        </w:rPr>
        <w:t>6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highlight w:val="none"/>
        </w:rPr>
        <w:t>年第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highlight w:val="none"/>
          <w:lang w:val="en-US" w:eastAsia="zh-CN"/>
        </w:rPr>
        <w:t>二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highlight w:val="none"/>
        </w:rPr>
        <w:t>季度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highlight w:val="none"/>
          <w:lang w:val="en-US" w:eastAsia="zh-CN"/>
        </w:rPr>
        <w:t>及上半年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highlight w:val="none"/>
        </w:rPr>
        <w:t>投资报告</w:t>
      </w:r>
    </w:p>
    <w:p>
      <w:pPr>
        <w:pStyle w:val="8"/>
        <w:ind w:firstLine="0" w:firstLineChars="0"/>
        <w:jc w:val="left"/>
        <w:rPr>
          <w:rFonts w:ascii="仿宋" w:hAnsi="仿宋" w:eastAsia="仿宋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</w:rPr>
        <w:t>一、产品基本情况</w:t>
      </w:r>
    </w:p>
    <w:p>
      <w:pPr>
        <w:pStyle w:val="8"/>
        <w:ind w:left="450" w:firstLine="0" w:firstLineChars="0"/>
        <w:jc w:val="left"/>
        <w:rPr>
          <w:rFonts w:ascii="宋体" w:hAnsi="宋体" w:eastAsia="宋体" w:cs="宋体"/>
          <w:color w:val="000000"/>
          <w:kern w:val="0"/>
          <w:sz w:val="22"/>
          <w:highlight w:val="none"/>
        </w:rPr>
      </w:pPr>
    </w:p>
    <w:tbl>
      <w:tblPr>
        <w:tblStyle w:val="4"/>
        <w:tblW w:w="9371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0"/>
        <w:gridCol w:w="65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产品名称</w:t>
            </w:r>
          </w:p>
        </w:tc>
        <w:tc>
          <w:tcPr>
            <w:tcW w:w="6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宜宾市商业银行金竹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  <w:lang w:val="en-US" w:eastAsia="zh-CN"/>
              </w:rPr>
              <w:t>28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天周期型定期开放式净值型人民币理财产品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产品代码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JZ202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  <w:lang w:val="en-US" w:eastAsia="zh-CN"/>
              </w:rPr>
              <w:t>3028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产品登记编码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C107922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00000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产品类型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固定收益率、开放式、非保本浮动收益类、净值型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产品风险等级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R2中低风险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销售币种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人民币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产品成立日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202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年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  <w:lang w:val="en-US" w:eastAsia="zh-CN"/>
              </w:rPr>
              <w:t>11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  <w:lang w:val="en-US" w:eastAsia="zh-CN"/>
              </w:rPr>
              <w:t>16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报告日期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202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年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月3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  <w:lang w:val="en-US" w:eastAsia="zh-CN"/>
              </w:rPr>
              <w:t>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产品销售对象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个人/机构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报告期期末业绩比较基准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  <w:lang w:val="en-US" w:eastAsia="zh-CN"/>
              </w:rPr>
              <w:t>1.60%-2.10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管理费率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0.40%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产品托管费率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0.01%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估值服务费率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0.01%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产品管理人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宜宾市商业银行股份有限公司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产品托管人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  <w:lang w:val="en-US" w:eastAsia="zh-CN"/>
              </w:rPr>
              <w:t>中信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银行股份有限公司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产品估值机构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华泰证券股份有限公司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报告期末资产总值（万元）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  <w:lang w:val="en-US" w:eastAsia="zh-CN"/>
              </w:rPr>
              <w:t>15,901.46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报告期末资产净值（万元）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  <w:lang w:val="en-US" w:eastAsia="zh-CN"/>
              </w:rPr>
              <w:t>15,705.71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报告期末存续份额（份）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  <w:lang w:val="en-US" w:eastAsia="zh-CN"/>
              </w:rPr>
              <w:t>145,778,359.59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杠杆水平（%）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  <w:lang w:val="en-US" w:eastAsia="zh-CN"/>
              </w:rPr>
              <w:t>101.25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  <w:lang w:val="en-US" w:eastAsia="zh-CN"/>
              </w:rPr>
              <w:t>投资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账户信息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户名：宜宾市商业银行金竹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  <w:lang w:val="en-US" w:eastAsia="zh-CN"/>
              </w:rPr>
              <w:t>28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天周期型定期开放式净值型人民币理财产品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账号：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  <w:lang w:val="en-US" w:eastAsia="zh-CN"/>
              </w:rPr>
              <w:t>8111001011700816489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开户行：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  <w:lang w:val="en-US" w:eastAsia="zh-CN"/>
              </w:rPr>
              <w:t>中信银行宜宾分行营业部</w:t>
            </w:r>
          </w:p>
        </w:tc>
      </w:tr>
    </w:tbl>
    <w:p>
      <w:pPr>
        <w:jc w:val="left"/>
        <w:rPr>
          <w:rFonts w:ascii="宋体" w:hAnsi="宋体" w:eastAsia="宋体" w:cs="宋体"/>
          <w:color w:val="000000"/>
          <w:kern w:val="0"/>
          <w:sz w:val="22"/>
          <w:highlight w:val="none"/>
        </w:rPr>
      </w:pPr>
    </w:p>
    <w:p>
      <w:pPr>
        <w:pStyle w:val="8"/>
        <w:ind w:firstLine="0" w:firstLineChars="0"/>
        <w:jc w:val="left"/>
        <w:rPr>
          <w:rFonts w:ascii="仿宋" w:hAnsi="仿宋" w:eastAsia="仿宋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</w:rPr>
        <w:t>二、产品净值情况</w:t>
      </w:r>
    </w:p>
    <w:tbl>
      <w:tblPr>
        <w:tblStyle w:val="4"/>
        <w:tblW w:w="667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1"/>
        <w:gridCol w:w="2977"/>
      </w:tblGrid>
      <w:tr>
        <w:trPr>
          <w:trHeight w:val="272" w:hRule="atLeast"/>
          <w:jc w:val="center"/>
        </w:trPr>
        <w:tc>
          <w:tcPr>
            <w:tcW w:w="3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报告期末单位净值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1.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  <w:lang w:val="en-US" w:eastAsia="zh-CN"/>
              </w:rPr>
              <w:t>0773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3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报告期末累计单位净值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  <w:lang w:val="en-US" w:eastAsia="zh-CN"/>
              </w:rPr>
              <w:t>.0773</w:t>
            </w:r>
          </w:p>
        </w:tc>
      </w:tr>
    </w:tbl>
    <w:p>
      <w:pPr>
        <w:pStyle w:val="8"/>
        <w:numPr>
          <w:ilvl w:val="0"/>
          <w:numId w:val="1"/>
        </w:numPr>
        <w:ind w:firstLine="0" w:firstLineChars="0"/>
        <w:jc w:val="left"/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</w:rPr>
        <w:t>产品资产配置情况</w:t>
      </w:r>
    </w:p>
    <w:tbl>
      <w:tblPr>
        <w:tblStyle w:val="4"/>
        <w:tblW w:w="70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5"/>
        <w:gridCol w:w="2190"/>
        <w:gridCol w:w="28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3" w:hRule="atLeast"/>
          <w:jc w:val="center"/>
        </w:trPr>
        <w:tc>
          <w:tcPr>
            <w:tcW w:w="2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资产种类</w:t>
            </w:r>
          </w:p>
        </w:tc>
        <w:tc>
          <w:tcPr>
            <w:tcW w:w="21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资产规模（万元）</w:t>
            </w:r>
          </w:p>
        </w:tc>
        <w:tc>
          <w:tcPr>
            <w:tcW w:w="28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占投资组合的比例（%）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现金及银行存款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2,645.27 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16.64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同业存单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999.41 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6.29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买入返售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6,001.40 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37.74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债券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6,255.38 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39.33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15,901.46 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100.00 </w:t>
            </w:r>
          </w:p>
        </w:tc>
      </w:tr>
    </w:tbl>
    <w:p>
      <w:pPr>
        <w:jc w:val="left"/>
        <w:rPr>
          <w:rFonts w:ascii="仿宋" w:hAnsi="仿宋" w:eastAsia="仿宋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  <w:highlight w:val="none"/>
        </w:rPr>
        <w:t>备注：该理财产品资产均为直接投资</w:t>
      </w:r>
    </w:p>
    <w:p>
      <w:pPr>
        <w:pStyle w:val="8"/>
        <w:ind w:firstLine="0" w:firstLineChars="0"/>
        <w:jc w:val="left"/>
        <w:rPr>
          <w:rFonts w:ascii="仿宋" w:hAnsi="仿宋" w:eastAsia="仿宋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</w:rPr>
        <w:t>四、收益情况</w:t>
      </w:r>
    </w:p>
    <w:p>
      <w:pPr>
        <w:ind w:firstLine="420" w:firstLineChars="150"/>
        <w:jc w:val="left"/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</w:rPr>
        <w:t>该理财产品为净值型理财产品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  <w:lang w:val="en-US" w:eastAsia="zh-CN"/>
        </w:rPr>
        <w:t>2026年6月30日净值为1.0773，累计净值为1.0773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</w:rPr>
        <w:t>。在202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  <w:lang w:val="en-US" w:eastAsia="zh-CN"/>
        </w:rPr>
        <w:t>第二季度期间，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</w:rPr>
        <w:t>无分红，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  <w:lang w:val="en-US" w:eastAsia="zh-CN"/>
        </w:rPr>
        <w:t>兑付客户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</w:rPr>
        <w:t>赎回本金和收益合计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  <w:lang w:val="en-US" w:eastAsia="zh-CN"/>
        </w:rPr>
        <w:t>55,130.02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</w:rPr>
        <w:t>万元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  <w:lang w:eastAsia="zh-CN"/>
        </w:rPr>
        <w:t>；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  <w:lang w:val="en-US" w:eastAsia="zh-CN"/>
        </w:rPr>
        <w:t>在2026年上半年期间，无分红，兑付客户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</w:rPr>
        <w:t>赎回本金和收益合计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  <w:lang w:val="en-US" w:eastAsia="zh-CN"/>
        </w:rPr>
        <w:t>96,430.63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</w:rPr>
        <w:t>万元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  <w:lang w:eastAsia="zh-CN"/>
        </w:rPr>
        <w:t>。</w:t>
      </w:r>
    </w:p>
    <w:p>
      <w:pPr>
        <w:pStyle w:val="8"/>
        <w:ind w:firstLine="0" w:firstLineChars="0"/>
        <w:jc w:val="left"/>
        <w:rPr>
          <w:rFonts w:ascii="仿宋" w:hAnsi="仿宋" w:eastAsia="仿宋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</w:rPr>
        <w:t>五、产品整体情况</w:t>
      </w:r>
    </w:p>
    <w:p>
      <w:pPr>
        <w:pStyle w:val="8"/>
        <w:ind w:firstLine="0" w:firstLineChars="0"/>
        <w:jc w:val="left"/>
        <w:rPr>
          <w:rFonts w:ascii="仿宋" w:hAnsi="仿宋" w:eastAsia="仿宋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</w:rPr>
        <w:t xml:space="preserve">    1、本产品从成立至本报告日，产品管理人恪尽职守、勤勉尽职、谨慎管理，忠实履行有关法律、行政法规和相关文件的规定。</w:t>
      </w:r>
    </w:p>
    <w:p>
      <w:pPr>
        <w:pStyle w:val="8"/>
        <w:ind w:firstLine="0" w:firstLineChars="0"/>
        <w:jc w:val="left"/>
        <w:rPr>
          <w:rFonts w:ascii="仿宋" w:hAnsi="仿宋" w:eastAsia="仿宋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</w:rPr>
        <w:t xml:space="preserve">    2、截止本报告日，所有投资资产正常运营，我们严格把控理财产品投资组合的流动性风险，未发现有异常情况或不利情况。</w:t>
      </w:r>
    </w:p>
    <w:p>
      <w:pPr>
        <w:pStyle w:val="8"/>
        <w:ind w:firstLine="0" w:firstLineChars="0"/>
        <w:jc w:val="left"/>
        <w:rPr>
          <w:rFonts w:ascii="仿宋" w:hAnsi="仿宋" w:eastAsia="仿宋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</w:rPr>
        <w:t xml:space="preserve">    3、本产品自成立至本报告日，没有发生涉诉及诉讼等损害投资者利益的情况。</w:t>
      </w:r>
    </w:p>
    <w:p>
      <w:pPr>
        <w:pStyle w:val="8"/>
        <w:ind w:firstLine="0" w:firstLineChars="0"/>
        <w:jc w:val="left"/>
        <w:rPr>
          <w:rFonts w:ascii="仿宋" w:hAnsi="仿宋" w:eastAsia="仿宋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</w:rPr>
        <w:t xml:space="preserve">    特此公告</w:t>
      </w:r>
    </w:p>
    <w:p>
      <w:pPr>
        <w:pStyle w:val="8"/>
        <w:ind w:firstLine="0" w:firstLineChars="0"/>
        <w:jc w:val="left"/>
        <w:rPr>
          <w:rFonts w:ascii="仿宋" w:hAnsi="仿宋" w:eastAsia="仿宋" w:cs="宋体"/>
          <w:color w:val="000000"/>
          <w:kern w:val="0"/>
          <w:sz w:val="28"/>
          <w:szCs w:val="28"/>
          <w:highlight w:val="none"/>
        </w:rPr>
      </w:pPr>
    </w:p>
    <w:p>
      <w:pPr>
        <w:pStyle w:val="8"/>
        <w:ind w:firstLine="0" w:firstLineChars="0"/>
        <w:jc w:val="right"/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</w:rPr>
        <w:t>宜宾市商业银行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  <w:lang w:val="en-US" w:eastAsia="zh-CN"/>
        </w:rPr>
        <w:t>股份有限公司</w:t>
      </w:r>
    </w:p>
    <w:p>
      <w:pPr>
        <w:pStyle w:val="8"/>
        <w:ind w:firstLine="0" w:firstLineChars="0"/>
        <w:jc w:val="right"/>
        <w:rPr>
          <w:rFonts w:ascii="仿宋" w:hAnsi="仿宋" w:eastAsia="仿宋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</w:rPr>
        <w:t>202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</w:rPr>
        <w:t>月</w:t>
      </w:r>
    </w:p>
    <w:p>
      <w:pPr>
        <w:pStyle w:val="8"/>
        <w:ind w:firstLine="0" w:firstLineChars="0"/>
        <w:jc w:val="right"/>
        <w:rPr>
          <w:rFonts w:hint="default" w:ascii="仿宋" w:hAnsi="仿宋" w:eastAsia="仿宋" w:cs="宋体"/>
          <w:color w:val="000000"/>
          <w:kern w:val="0"/>
          <w:sz w:val="28"/>
          <w:szCs w:val="28"/>
          <w:highlight w:val="none"/>
          <w:lang w:val="en-US" w:eastAsia="zh-CN"/>
        </w:rPr>
      </w:pPr>
    </w:p>
    <w:p>
      <w:pPr>
        <w:pStyle w:val="8"/>
        <w:ind w:firstLine="0" w:firstLineChars="0"/>
        <w:jc w:val="left"/>
        <w:rPr>
          <w:rFonts w:ascii="仿宋" w:hAnsi="仿宋" w:eastAsia="仿宋" w:cs="宋体"/>
          <w:color w:val="000000"/>
          <w:kern w:val="0"/>
          <w:sz w:val="28"/>
          <w:szCs w:val="28"/>
          <w:highlight w:val="none"/>
        </w:rPr>
      </w:pPr>
    </w:p>
    <w:p>
      <w:pPr>
        <w:jc w:val="left"/>
        <w:rPr>
          <w:rFonts w:ascii="宋体" w:hAnsi="宋体" w:eastAsia="宋体" w:cs="宋体"/>
          <w:color w:val="000000"/>
          <w:kern w:val="0"/>
          <w:sz w:val="24"/>
          <w:szCs w:val="24"/>
          <w:highlight w:val="none"/>
        </w:rPr>
      </w:pPr>
    </w:p>
    <w:p>
      <w:pPr>
        <w:rPr>
          <w:highlight w:val="none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1613CA"/>
    <w:multiLevelType w:val="singleLevel"/>
    <w:tmpl w:val="251613C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C5C8C"/>
    <w:rsid w:val="00062C67"/>
    <w:rsid w:val="0012351F"/>
    <w:rsid w:val="0012794B"/>
    <w:rsid w:val="00195BAE"/>
    <w:rsid w:val="001A3A66"/>
    <w:rsid w:val="001F3451"/>
    <w:rsid w:val="00201CE9"/>
    <w:rsid w:val="00204A8A"/>
    <w:rsid w:val="00281AAA"/>
    <w:rsid w:val="00382CBA"/>
    <w:rsid w:val="00416B01"/>
    <w:rsid w:val="00437ECF"/>
    <w:rsid w:val="004C5687"/>
    <w:rsid w:val="004D0ACA"/>
    <w:rsid w:val="005406F5"/>
    <w:rsid w:val="00572FE2"/>
    <w:rsid w:val="005D3369"/>
    <w:rsid w:val="005E6D66"/>
    <w:rsid w:val="0062217B"/>
    <w:rsid w:val="0069252B"/>
    <w:rsid w:val="00696492"/>
    <w:rsid w:val="006A3EAF"/>
    <w:rsid w:val="006D04BA"/>
    <w:rsid w:val="006F4657"/>
    <w:rsid w:val="00717C0B"/>
    <w:rsid w:val="008502F0"/>
    <w:rsid w:val="008C1F6C"/>
    <w:rsid w:val="008F2053"/>
    <w:rsid w:val="0097161A"/>
    <w:rsid w:val="00A0087F"/>
    <w:rsid w:val="00A94F5C"/>
    <w:rsid w:val="00AE1380"/>
    <w:rsid w:val="00BD2BE3"/>
    <w:rsid w:val="00BE774F"/>
    <w:rsid w:val="00C3735C"/>
    <w:rsid w:val="00C82930"/>
    <w:rsid w:val="00C930F6"/>
    <w:rsid w:val="00CC5C8C"/>
    <w:rsid w:val="00CD3065"/>
    <w:rsid w:val="00D715EC"/>
    <w:rsid w:val="00DC1331"/>
    <w:rsid w:val="00E25639"/>
    <w:rsid w:val="00E34E19"/>
    <w:rsid w:val="00F31BF2"/>
    <w:rsid w:val="00F44B9A"/>
    <w:rsid w:val="00FA251D"/>
    <w:rsid w:val="00FD45D6"/>
    <w:rsid w:val="044D5FC0"/>
    <w:rsid w:val="0999233F"/>
    <w:rsid w:val="0AD00ABB"/>
    <w:rsid w:val="0BB77E69"/>
    <w:rsid w:val="0BD85817"/>
    <w:rsid w:val="0E236443"/>
    <w:rsid w:val="14101909"/>
    <w:rsid w:val="142444C2"/>
    <w:rsid w:val="15411B92"/>
    <w:rsid w:val="17774271"/>
    <w:rsid w:val="1D8B70F5"/>
    <w:rsid w:val="213A5192"/>
    <w:rsid w:val="24373BFA"/>
    <w:rsid w:val="259D70A4"/>
    <w:rsid w:val="2E4672F8"/>
    <w:rsid w:val="30F56652"/>
    <w:rsid w:val="348D1B36"/>
    <w:rsid w:val="3BF4184D"/>
    <w:rsid w:val="3C0E1622"/>
    <w:rsid w:val="3E737C15"/>
    <w:rsid w:val="43E623F2"/>
    <w:rsid w:val="44AE6A4D"/>
    <w:rsid w:val="4B1E4A8D"/>
    <w:rsid w:val="4B205637"/>
    <w:rsid w:val="4F480CD1"/>
    <w:rsid w:val="4FFD2FDB"/>
    <w:rsid w:val="513D5054"/>
    <w:rsid w:val="56062A2F"/>
    <w:rsid w:val="5D375DAB"/>
    <w:rsid w:val="65CC7C75"/>
    <w:rsid w:val="661022FC"/>
    <w:rsid w:val="66126AF7"/>
    <w:rsid w:val="673225CE"/>
    <w:rsid w:val="68592CBE"/>
    <w:rsid w:val="6D014607"/>
    <w:rsid w:val="6E877C31"/>
    <w:rsid w:val="749015C0"/>
    <w:rsid w:val="75BB3E6C"/>
    <w:rsid w:val="765804B9"/>
    <w:rsid w:val="77D072D6"/>
    <w:rsid w:val="79822FE7"/>
    <w:rsid w:val="7C3477BE"/>
    <w:rsid w:val="7CF16718"/>
    <w:rsid w:val="7FEB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font11"/>
    <w:basedOn w:val="5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0">
    <w:name w:val="font21"/>
    <w:basedOn w:val="5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1">
    <w:name w:val="font31"/>
    <w:basedOn w:val="5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158</Words>
  <Characters>905</Characters>
  <Lines>7</Lines>
  <Paragraphs>2</Paragraphs>
  <TotalTime>4</TotalTime>
  <ScaleCrop>false</ScaleCrop>
  <LinksUpToDate>false</LinksUpToDate>
  <CharactersWithSpaces>1061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2021-07-26T02:37:00Z</dcterms:created>
  <dc:creator>Windows 用户</dc:creator>
  <cp:lastModifiedBy>Administrator</cp:lastModifiedBy>
  <dcterms:modified xsi:type="dcterms:W3CDTF">2026-07-06T03:36:41Z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E3FFA00AB64B4B4BAE55185F56D2FB37</vt:lpwstr>
  </property>
</Properties>
</file>